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6" w:type="dxa"/>
            <w:shd w:val="clear"/>
            <w:vAlign w:val="top"/>
          </w:tcPr>
          <w:p>
            <w:pPr>
              <w:pStyle w:val="6"/>
            </w:pPr>
            <w:r>
              <w:t>窗体顶端</w:t>
            </w:r>
          </w:p>
          <w:p>
            <w:pPr>
              <w:pStyle w:val="7"/>
            </w:pPr>
            <w:r>
              <w:t>窗体底端</w:t>
            </w:r>
          </w:p>
          <w:tbl>
            <w:tblPr>
              <w:tblW w:w="8306" w:type="dxa"/>
              <w:tblCellSpacing w:w="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 w:color="auto" w:fill="FFFFFF"/>
                <w:tblLayout w:type="fixed"/>
              </w:tblPrEx>
              <w:trPr>
                <w:tblCellSpacing w:w="0" w:type="dxa"/>
              </w:trPr>
              <w:tc>
                <w:tcPr>
                  <w:tcW w:w="8306" w:type="dxa"/>
                  <w:shd w:val="clear" w:color="auto" w:fill="FFFFFF"/>
                  <w:vAlign w:val="top"/>
                </w:tcPr>
                <w:tbl>
                  <w:tblPr>
                    <w:tblW w:w="8222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22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222" w:type="dxa"/>
                        <w:shd w:val="clear"/>
                        <w:vAlign w:val="center"/>
                      </w:tcPr>
                      <w:tbl>
                        <w:tblPr>
                          <w:tblW w:w="8204" w:type="dxa"/>
                          <w:tblInd w:w="1" w:type="dxa"/>
                          <w:tblBorders>
                            <w:top w:val="outset" w:color="B0C4DE" w:sz="6" w:space="0"/>
                            <w:left w:val="outset" w:color="B0C4DE" w:sz="6" w:space="0"/>
                            <w:bottom w:val="outset" w:color="B0C4DE" w:sz="6" w:space="0"/>
                            <w:right w:val="outset" w:color="B0C4DE" w:sz="6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712"/>
                          <w:gridCol w:w="1369"/>
                          <w:gridCol w:w="1292"/>
                          <w:gridCol w:w="3831"/>
                        </w:tblGrid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8204" w:type="dxa"/>
                              <w:gridSpan w:val="4"/>
                              <w:shd w:val="clear"/>
                              <w:vAlign w:val="top"/>
                            </w:tcPr>
                            <w:tbl>
                              <w:tblPr>
                                <w:tblW w:w="8174" w:type="dxa"/>
                                <w:tblCellSpacing w:w="0" w:type="dxa"/>
                                <w:tblInd w:w="0" w:type="dxa"/>
                                <w:shd w:val="clear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4110"/>
                                <w:gridCol w:w="3922"/>
                                <w:gridCol w:w="142"/>
                              </w:tblGrid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gridAfter w:val="1"/>
                                  <w:wAfter w:w="142" w:type="dxa"/>
                                  <w:tblCellSpacing w:w="0" w:type="dxa"/>
                                </w:trPr>
                                <w:tc>
                                  <w:tcPr>
                                    <w:tcW w:w="411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top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22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top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  单据编号: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FL0042201503145 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top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单据类型：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签呈(FL0042) 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74" w:type="dxa"/>
                                    <w:gridSpan w:val="3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textAlignment w:val="top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val="en-US" w:eastAsia="zh-CN" w:bidi="ar"/>
                                      </w:rPr>
                                      <w:t>签呈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val="en-US" w:eastAsia="zh-CN" w:bidi="ar"/>
                                      </w:rPr>
                                      <w:t xml:space="preserve"> 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after="240" w:afterAutospacing="0"/>
                                      <w:jc w:val="left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11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top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申请部门: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1353-来一口公司/销售部/外部市场/华西大区/重庆/李海全  </w:t>
                                    </w:r>
                                  </w:p>
                                </w:tc>
                                <w:tc>
                                  <w:tcPr>
                                    <w:tcW w:w="3922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top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申请人：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李海全                         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申请日期：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2016-08-30</w:t>
                                    </w:r>
                                  </w:p>
                                </w:tc>
                                <w:tc>
                                  <w:tcPr>
                                    <w:tcW w:w="142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top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>  主       题</w:t>
                              </w:r>
                            </w:p>
                          </w:tc>
                          <w:tc>
                            <w:tcPr>
                              <w:tcW w:w="6492" w:type="dxa"/>
                              <w:gridSpan w:val="3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重庆瑞隆垫支川渝糖巧会费用申请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>  详细说明</w:t>
                              </w:r>
                            </w:p>
                          </w:tc>
                          <w:tc>
                            <w:tcPr>
                              <w:tcW w:w="6492" w:type="dxa"/>
                              <w:gridSpan w:val="3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重庆瑞隆在这次川渝糖巧会垫支费用，预计25000元，凭发票报销作为糖巧预付款申请。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>  关  键  字</w:t>
                              </w:r>
                            </w:p>
                          </w:tc>
                          <w:tc>
                            <w:tcPr>
                              <w:tcW w:w="6492" w:type="dxa"/>
                              <w:gridSpan w:val="3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宋体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  客        户 </w:t>
                              </w:r>
                            </w:p>
                          </w:tc>
                          <w:tc>
                            <w:tcPr>
                              <w:tcW w:w="6492" w:type="dxa"/>
                              <w:gridSpan w:val="3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1310028-重庆瑞隆食品(2000-南京销售组织/270-华西/1290-重庆区/1310-重庆小组)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  经办人 </w:t>
                              </w:r>
                            </w:p>
                          </w:tc>
                          <w:tc>
                            <w:tcPr>
                              <w:tcW w:w="1369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李海全 </w:t>
                              </w:r>
                            </w:p>
                          </w:tc>
                          <w:tc>
                            <w:tcPr>
                              <w:tcW w:w="129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  跟进部门或事项 </w:t>
                              </w:r>
                            </w:p>
                          </w:tc>
                          <w:tc>
                            <w:tcPr>
                              <w:tcW w:w="3831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销管部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  签呈内容 </w:t>
                              </w:r>
                            </w:p>
                          </w:tc>
                          <w:tc>
                            <w:tcPr>
                              <w:tcW w:w="6492" w:type="dxa"/>
                              <w:gridSpan w:val="3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重庆瑞隆在这次川渝糖巧会垫支费用，预计25000元，凭发票报销作为糖巧预付款申请。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  签呈原因 </w:t>
                              </w:r>
                            </w:p>
                          </w:tc>
                          <w:tc>
                            <w:tcPr>
                              <w:tcW w:w="6492" w:type="dxa"/>
                              <w:gridSpan w:val="3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重庆瑞隆在这次川渝糖巧会垫支费用，预计25000元，凭发票报销作为糖巧预付款申请。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  涉及金额 </w:t>
                              </w:r>
                            </w:p>
                          </w:tc>
                          <w:tc>
                            <w:tcPr>
                              <w:tcW w:w="1369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25000.0 </w:t>
                              </w:r>
                            </w:p>
                          </w:tc>
                          <w:tc>
                            <w:tcPr>
                              <w:tcW w:w="129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  类别 </w:t>
                              </w:r>
                            </w:p>
                          </w:tc>
                          <w:tc>
                            <w:tcPr>
                              <w:tcW w:w="3831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项目食品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1712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  费用类别 </w:t>
                              </w:r>
                            </w:p>
                          </w:tc>
                          <w:tc>
                            <w:tcPr>
                              <w:tcW w:w="6492" w:type="dxa"/>
                              <w:gridSpan w:val="3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 xml:space="preserve">项目食品费用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B0C4DE" w:sz="6" w:space="0"/>
                              <w:left w:val="outset" w:color="B0C4DE" w:sz="6" w:space="0"/>
                              <w:bottom w:val="outset" w:color="B0C4DE" w:sz="6" w:space="0"/>
                              <w:right w:val="outset" w:color="B0C4DE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8204" w:type="dxa"/>
                              <w:gridSpan w:val="4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top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>审批记录: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>2016-08-30 23:28:44 李海全：发送人与接收人岗位相同，自动跳过！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>2016-08-31 08:35:17 叶文利（代）：呈上批示！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>2016-09-02 14:17:37 翟仕华：同意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 w:eastAsia="zh-CN" w:bidi="ar"/>
                                </w:rPr>
                                <w:t>2016-09-09 15:34:39 李昌虎：同意</w:t>
                              </w:r>
                            </w:p>
                          </w:tc>
                        </w:tr>
                      </w:tbl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color w:val="000000"/>
                            <w:kern w:val="0"/>
                            <w:sz w:val="14"/>
                            <w:szCs w:val="14"/>
                            <w:shd w:val="clear" w:fill="FFFFFF"/>
                            <w:lang w:val="en-US" w:eastAsia="zh-CN" w:bidi="ar"/>
                          </w:rPr>
                          <w:t>填单:</w:t>
                        </w: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4"/>
                            <w:szCs w:val="14"/>
                            <w:shd w:val="clear" w:fill="FFFFFF"/>
                            <w:lang w:val="en-US" w:eastAsia="zh-CN" w:bidi="ar"/>
                          </w:rPr>
                          <w:t xml:space="preserve">李海全                                       </w:t>
                        </w:r>
                        <w:r>
                          <w:rPr>
                            <w:rFonts w:ascii="宋体" w:hAnsi="宋体" w:eastAsia="宋体" w:cs="宋体"/>
                            <w:b/>
                            <w:color w:val="000000"/>
                            <w:kern w:val="0"/>
                            <w:sz w:val="14"/>
                            <w:szCs w:val="14"/>
                            <w:shd w:val="clear" w:fill="FFFFFF"/>
                            <w:lang w:val="en-US" w:eastAsia="zh-CN" w:bidi="ar"/>
                          </w:rPr>
                          <w:t>填单时间:</w:t>
                        </w: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4"/>
                            <w:szCs w:val="14"/>
                            <w:shd w:val="clear" w:fill="FFFFFF"/>
                            <w:lang w:val="en-US" w:eastAsia="zh-CN" w:bidi="ar"/>
                          </w:rPr>
                          <w:t xml:space="preserve">2016-08-30 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>
            <w:pPr>
              <w:jc w:val="left"/>
              <w:rPr>
                <w:color w:val="000000"/>
                <w:sz w:val="14"/>
                <w:szCs w:val="14"/>
              </w:rPr>
            </w:pPr>
          </w:p>
        </w:tc>
      </w:tr>
    </w:tbl>
    <w:p>
      <w:pPr>
        <w:pStyle w:val="6"/>
      </w:pPr>
      <w:r>
        <w:t>窗体顶端</w:t>
      </w:r>
    </w:p>
    <w:p>
      <w:pPr>
        <w:pStyle w:val="7"/>
      </w:pPr>
      <w:r>
        <w:t>窗体底端</w:t>
      </w:r>
    </w:p>
    <w:p>
      <w:pPr>
        <w:pStyle w:val="6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" w:beforeAutospacing="0" w:after="36" w:afterAutospacing="0"/>
        <w:ind w:left="36" w:right="36"/>
        <w:jc w:val="left"/>
        <w:rPr>
          <w:sz w:val="14"/>
          <w:szCs w:val="14"/>
        </w:rPr>
      </w:pPr>
    </w:p>
    <w:p>
      <w:pPr>
        <w:pStyle w:val="7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B00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20"/>
      <w:szCs w:val="20"/>
      <w:u w:val="none"/>
    </w:rPr>
  </w:style>
  <w:style w:type="character" w:styleId="4">
    <w:name w:val="Hyperlink"/>
    <w:basedOn w:val="2"/>
    <w:uiPriority w:val="0"/>
    <w:rPr>
      <w:color w:val="000000"/>
      <w:sz w:val="20"/>
      <w:szCs w:val="20"/>
      <w:u w:val="non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2016-09-09T15:48:14Z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