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43102" w:rsidRPr="00A43102" w:rsidTr="00A43102">
        <w:trPr>
          <w:tblCellSpacing w:w="0" w:type="dxa"/>
          <w:hidden/>
        </w:trPr>
        <w:tc>
          <w:tcPr>
            <w:tcW w:w="0" w:type="auto"/>
            <w:hideMark/>
          </w:tcPr>
          <w:p w:rsidR="00A43102" w:rsidRPr="00A43102" w:rsidRDefault="00A43102" w:rsidP="00A43102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A43102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1D9EA"/>
                <w:left w:val="single" w:sz="6" w:space="0" w:color="A1D9EA"/>
                <w:right w:val="single" w:sz="6" w:space="0" w:color="A1D9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A43102" w:rsidRPr="00A4310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A43102" w:rsidRPr="00A431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05"/>
                          <w:gridCol w:w="1093"/>
                          <w:gridCol w:w="1710"/>
                          <w:gridCol w:w="3536"/>
                        </w:tblGrid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23"/>
                                <w:gridCol w:w="2611"/>
                                <w:gridCol w:w="90"/>
                              </w:tblGrid>
                              <w:tr w:rsidR="00A43102" w:rsidRPr="00A43102">
                                <w:trPr>
                                  <w:gridAfter w:val="2"/>
                                  <w:tblCellSpacing w:w="0" w:type="dxa"/>
                                </w:trPr>
                                <w:tc>
                                  <w:tcPr>
                                    <w:tcW w:w="3600" w:type="dxa"/>
                                    <w:vAlign w:val="center"/>
                                    <w:hideMark/>
                                  </w:tcPr>
                                  <w:p w:rsidR="00A43102" w:rsidRPr="00A43102" w:rsidRDefault="00A43102" w:rsidP="00A43102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43102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单据编号: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FL0054201501221  </w:t>
                                    </w:r>
                                  </w:p>
                                  <w:p w:rsidR="00A43102" w:rsidRPr="00A43102" w:rsidRDefault="00A43102" w:rsidP="00A43102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单据类型：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人员支持申请表(FL0054)  </w:t>
                                    </w:r>
                                  </w:p>
                                </w:tc>
                              </w:tr>
                              <w:tr w:rsidR="00A43102" w:rsidRPr="00A4310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A43102" w:rsidRPr="00A43102" w:rsidRDefault="00A43102" w:rsidP="00A43102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A43102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人员支持申请表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A43102" w:rsidRPr="00A43102" w:rsidRDefault="00A43102" w:rsidP="00A43102">
                                    <w:pPr>
                                      <w:widowControl/>
                                      <w:spacing w:after="24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43102" w:rsidRPr="00A4310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3102" w:rsidRPr="00A43102" w:rsidRDefault="00A43102" w:rsidP="00A43102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43102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申请部门: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2121-来一口公司/销售部/外部市场/华南大区/深圳2/叶连花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3102" w:rsidRPr="00A43102" w:rsidRDefault="00A43102" w:rsidP="00A43102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43102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申请人：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叶连花                         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申请日期：</w:t>
                                    </w: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2016-04-28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3102" w:rsidRPr="00A43102" w:rsidRDefault="00A43102" w:rsidP="00A43102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43102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主       题</w:t>
                              </w:r>
                            </w:p>
                          </w:tc>
                          <w:tc>
                            <w:tcPr>
                              <w:tcW w:w="450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优</w:t>
                              </w:r>
                              <w:proofErr w:type="gramStart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佰客户</w:t>
                              </w:r>
                              <w:proofErr w:type="gramEnd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人员支持申请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详细说明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优</w:t>
                              </w:r>
                              <w:proofErr w:type="gramStart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佰客户</w:t>
                              </w:r>
                              <w:proofErr w:type="gramEnd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是深圳专柜客户，客户已跟迪妮斯合作巧克力，迪妮斯公司用其它方式与客户在谈果冻，因公司果冻质量‘卖貌’大不如以前，所以我们与客户在签16年合同时犹豫不决，经多次与客户沟通下，客户在16年4月至17年3月31日完成目标70万支持客户每月人员工资1500元，共12个月1500X12=18000元，目标完成在17年4月公司上账给予客户，谢谢各位领导支持工作! 关 键 字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关  键  字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        户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1040140-深圳优佰贸易有限公司(1000-来一口销售组织/250-华南/1040-广东区/1060-深圳小组)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客户签订的年任务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700000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客户签订合同费用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7%+2%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超市名称及面积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10000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果冻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超市预估月销量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4500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超市费用明细及总计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28%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支持人数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支持费用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18000.0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是否付款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账返</w:t>
                              </w:r>
                              <w:proofErr w:type="gramEnd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预估费用率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2%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开始支持时间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2016-04-01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结束支持时间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2017-03-31 </w:t>
                              </w:r>
                            </w:p>
                          </w:tc>
                        </w:tr>
                        <w:tr w:rsidR="00A43102" w:rsidRPr="00A43102" w:rsidTr="00A431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43102" w:rsidRPr="00A43102" w:rsidRDefault="00A43102" w:rsidP="00A4310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审批记录:</w:t>
                              </w: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2016-05-16 14:03:09 杨伟明：同意 客户2016年财年完成70万给予一名人员支持，1500元/月，合计18000元，请领导批准。</w:t>
                              </w: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2016-05-16 14:12:23 张云芝：1、15年度果冻签订目标为88万，休闲食品签订目标0万，月返：AB类8%，果冻类实际销售回款0.7%方可享受此市场费用， 2、年返：果冻类实际销售回款0.02%,休闲食品类实际销售回款0%，超额奖励0%； 3、客户去年完成销量52.73万，月均销量为4.39万，客户截止</w:t>
                              </w:r>
                              <w:proofErr w:type="gramStart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目前今年</w:t>
                              </w:r>
                              <w:proofErr w:type="gramEnd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完成销量5.75万，费用率2.8%，</w:t>
                              </w:r>
                              <w:proofErr w:type="gramStart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其中费用占比较</w:t>
                              </w:r>
                              <w:proofErr w:type="gramEnd"/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高的为广告品费用，占比2.8%；</w:t>
                              </w:r>
                              <w:r w:rsidRPr="00A43102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 xml:space="preserve">2016-05-17 08:51:28 翟仕华：同意 </w:t>
                              </w:r>
                            </w:p>
                          </w:tc>
                        </w:tr>
                      </w:tbl>
                      <w:p w:rsidR="00A43102" w:rsidRPr="00A43102" w:rsidRDefault="00A43102" w:rsidP="00A43102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A43102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填单:</w:t>
                        </w:r>
                        <w:r w:rsidRPr="00A43102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叶连花                                       </w:t>
                        </w:r>
                        <w:r w:rsidRPr="00A43102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填单时间:</w:t>
                        </w:r>
                        <w:r w:rsidRPr="00A43102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2016-04-28 </w:t>
                        </w:r>
                      </w:p>
                      <w:p w:rsidR="00A43102" w:rsidRPr="00A43102" w:rsidRDefault="00A43102" w:rsidP="00A43102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43102" w:rsidRPr="00A43102" w:rsidRDefault="00A43102" w:rsidP="00A4310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43102" w:rsidRPr="00A43102" w:rsidRDefault="00A43102" w:rsidP="00A43102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A43102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  <w:p w:rsidR="00A43102" w:rsidRPr="00A43102" w:rsidRDefault="00A43102" w:rsidP="00A43102">
            <w:pPr>
              <w:widowControl/>
              <w:spacing w:before="1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43102" w:rsidRPr="00A43102" w:rsidRDefault="00A43102" w:rsidP="00A43102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43102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A43102" w:rsidRPr="00A43102" w:rsidRDefault="00A43102" w:rsidP="00A43102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43102">
        <w:rPr>
          <w:rFonts w:ascii="宋体" w:eastAsia="宋体" w:hAnsi="宋体" w:cs="宋体"/>
          <w:kern w:val="0"/>
          <w:sz w:val="18"/>
          <w:szCs w:val="18"/>
        </w:rPr>
        <w:pict/>
      </w:r>
    </w:p>
    <w:p w:rsidR="00A43102" w:rsidRPr="00A43102" w:rsidRDefault="00A43102" w:rsidP="00A43102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43102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A43102" w:rsidRPr="00A43102" w:rsidRDefault="00A43102" w:rsidP="00A43102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43102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4" o:title=""/>
          </v:shape>
          <w:control r:id="rId5" w:name="DefaultOcxName" w:shapeid="_x0000_i1041"/>
        </w:object>
      </w:r>
      <w:r w:rsidRPr="00A43102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40" type="#_x0000_t75" style="width:1in;height:18pt" o:ole="">
            <v:imagedata r:id="rId6" o:title=""/>
          </v:shape>
          <w:control r:id="rId7" w:name="DefaultOcxName1" w:shapeid="_x0000_i1040"/>
        </w:object>
      </w:r>
      <w:r w:rsidRPr="00A43102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39" type="#_x0000_t75" style="width:1in;height:18pt" o:ole="">
            <v:imagedata r:id="rId8" o:title=""/>
          </v:shape>
          <w:control r:id="rId9" w:name="DefaultOcxName2" w:shapeid="_x0000_i1039"/>
        </w:object>
      </w:r>
      <w:r w:rsidRPr="00A43102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38" type="#_x0000_t75" style="width:1in;height:18pt" o:ole="">
            <v:imagedata r:id="rId10" o:title=""/>
          </v:shape>
          <w:control r:id="rId11" w:name="DefaultOcxName3" w:shapeid="_x0000_i1038"/>
        </w:object>
      </w:r>
      <w:r w:rsidRPr="00A43102">
        <w:rPr>
          <w:rFonts w:ascii="宋体" w:eastAsia="宋体" w:hAnsi="宋体" w:cs="宋体"/>
          <w:kern w:val="0"/>
          <w:sz w:val="18"/>
          <w:szCs w:val="18"/>
        </w:rPr>
        <w:object w:dxaOrig="225" w:dyaOrig="225">
          <v:shape id="_x0000_i1037" type="#_x0000_t75" style="width:1in;height:18pt" o:ole="">
            <v:imagedata r:id="rId12" o:title=""/>
          </v:shape>
          <w:control r:id="rId13" w:name="DefaultOcxName4" w:shapeid="_x0000_i1037"/>
        </w:object>
      </w:r>
    </w:p>
    <w:p w:rsidR="00A43102" w:rsidRPr="00A43102" w:rsidRDefault="00A43102" w:rsidP="00A43102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43102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C046F" w:rsidRDefault="007C046F"/>
    <w:sectPr w:rsidR="007C046F" w:rsidSect="007C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102"/>
    <w:rsid w:val="007C046F"/>
    <w:rsid w:val="00A4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431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431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431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43102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011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中国用户</dc:creator>
  <cp:keywords/>
  <dc:description/>
  <cp:lastModifiedBy>中国用户</cp:lastModifiedBy>
  <cp:revision>1</cp:revision>
  <dcterms:created xsi:type="dcterms:W3CDTF">2016-11-22T13:56:00Z</dcterms:created>
  <dcterms:modified xsi:type="dcterms:W3CDTF">2016-11-22T14:02:00Z</dcterms:modified>
</cp:coreProperties>
</file>